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40" w:rsidRPr="007D0140" w:rsidRDefault="007D0140" w:rsidP="007D0140">
      <w:pPr>
        <w:rPr>
          <w:b/>
          <w:u w:val="single"/>
        </w:rPr>
      </w:pPr>
      <w:r w:rsidRPr="007D0140">
        <w:rPr>
          <w:b/>
          <w:u w:val="single"/>
        </w:rPr>
        <w:t>Author Guidelines for Short Communications</w:t>
      </w:r>
    </w:p>
    <w:p w:rsidR="007D0140" w:rsidRDefault="007D0140" w:rsidP="007D0140">
      <w:r>
        <w:t>1. Manuscript Preparation</w:t>
      </w:r>
    </w:p>
    <w:p w:rsidR="007D0140" w:rsidRDefault="007D0140" w:rsidP="007D0140">
      <w:pPr>
        <w:pStyle w:val="ListParagraph"/>
        <w:numPr>
          <w:ilvl w:val="0"/>
          <w:numId w:val="1"/>
        </w:numPr>
      </w:pPr>
      <w:r>
        <w:t>Title: Begin your manuscript with a concise and descriptive title that reflects the content of your short communication. Capitalize the first letter of each major word.</w:t>
      </w:r>
    </w:p>
    <w:p w:rsidR="007D0140" w:rsidRDefault="007D0140" w:rsidP="007D0140">
      <w:pPr>
        <w:pStyle w:val="ListParagraph"/>
        <w:numPr>
          <w:ilvl w:val="0"/>
          <w:numId w:val="1"/>
        </w:numPr>
      </w:pPr>
      <w:r>
        <w:t>Authors: Provide the full names and affiliations of all authors. Clearly indicate the corresponding author along with their email address.</w:t>
      </w:r>
    </w:p>
    <w:p w:rsidR="007D0140" w:rsidRDefault="007D0140" w:rsidP="007D0140">
      <w:pPr>
        <w:pStyle w:val="ListParagraph"/>
        <w:numPr>
          <w:ilvl w:val="0"/>
          <w:numId w:val="1"/>
        </w:numPr>
      </w:pPr>
      <w:r>
        <w:t>Abstract: Include a brief abstract of 150-200 words that summarizes the key findings and significance of your short communication.</w:t>
      </w:r>
    </w:p>
    <w:p w:rsidR="007D0140" w:rsidRDefault="007D0140" w:rsidP="007D0140">
      <w:pPr>
        <w:pStyle w:val="ListParagraph"/>
        <w:numPr>
          <w:ilvl w:val="0"/>
          <w:numId w:val="1"/>
        </w:numPr>
      </w:pPr>
      <w:r>
        <w:t>Keywords: Provide 3-5 keywords or phrases that accurately represent the content.</w:t>
      </w:r>
    </w:p>
    <w:p w:rsidR="007D0140" w:rsidRDefault="007D0140" w:rsidP="007D0140">
      <w:pPr>
        <w:pStyle w:val="ListParagraph"/>
        <w:numPr>
          <w:ilvl w:val="0"/>
          <w:numId w:val="1"/>
        </w:numPr>
      </w:pPr>
      <w:r>
        <w:t>Main Text: Organize your short communication into sections as needed (e.g., Introduction, Methods, Results, Discussion). Use clear headings and subheadings for each section.</w:t>
      </w:r>
    </w:p>
    <w:p w:rsidR="007D0140" w:rsidRDefault="007D0140" w:rsidP="007D0140">
      <w:pPr>
        <w:pStyle w:val="ListParagraph"/>
        <w:numPr>
          <w:ilvl w:val="0"/>
          <w:numId w:val="1"/>
        </w:numPr>
      </w:pPr>
      <w:r>
        <w:t>Citations: Follow a consistent citation style (APA, AMA, or Vancouver) throughout your manuscript.</w:t>
      </w:r>
    </w:p>
    <w:p w:rsidR="007D0140" w:rsidRDefault="007D0140" w:rsidP="007D0140">
      <w:pPr>
        <w:pStyle w:val="ListParagraph"/>
        <w:numPr>
          <w:ilvl w:val="0"/>
          <w:numId w:val="1"/>
        </w:numPr>
      </w:pPr>
      <w:r>
        <w:t>References: List all references at the end of your paper following the journal's citation style.</w:t>
      </w:r>
    </w:p>
    <w:p w:rsidR="007D0140" w:rsidRDefault="007D0140" w:rsidP="007D0140">
      <w:r>
        <w:t>2. Manuscript Length</w:t>
      </w:r>
    </w:p>
    <w:p w:rsidR="007D0140" w:rsidRDefault="007D0140" w:rsidP="007D0140">
      <w:pPr>
        <w:pStyle w:val="ListParagraph"/>
        <w:numPr>
          <w:ilvl w:val="0"/>
          <w:numId w:val="2"/>
        </w:numPr>
      </w:pPr>
      <w:r>
        <w:t>Short communications should not exceed 2,500 words, including abstract, figures, tables, and references.</w:t>
      </w:r>
    </w:p>
    <w:p w:rsidR="007D0140" w:rsidRDefault="007D0140" w:rsidP="007D0140">
      <w:pPr>
        <w:pStyle w:val="ListParagraph"/>
        <w:numPr>
          <w:ilvl w:val="0"/>
          <w:numId w:val="2"/>
        </w:numPr>
      </w:pPr>
      <w:r>
        <w:t>Emphasize brevity while maintaining clarity and completeness.</w:t>
      </w:r>
    </w:p>
    <w:p w:rsidR="007D0140" w:rsidRDefault="007D0140" w:rsidP="007D0140">
      <w:r>
        <w:t>3. Figures and Tables</w:t>
      </w:r>
    </w:p>
    <w:p w:rsidR="007D0140" w:rsidRDefault="007D0140" w:rsidP="007D0140">
      <w:pPr>
        <w:pStyle w:val="ListParagraph"/>
        <w:numPr>
          <w:ilvl w:val="0"/>
          <w:numId w:val="3"/>
        </w:numPr>
      </w:pPr>
      <w:r>
        <w:t>Utilize figures and tables sparingly to support your key points. Ensure they are directly relevant to the content.</w:t>
      </w:r>
    </w:p>
    <w:p w:rsidR="007D0140" w:rsidRDefault="007D0140" w:rsidP="007D0140">
      <w:pPr>
        <w:pStyle w:val="ListParagraph"/>
        <w:numPr>
          <w:ilvl w:val="0"/>
          <w:numId w:val="3"/>
        </w:numPr>
      </w:pPr>
      <w:r>
        <w:t>Format figures and tables according to the journal's guidelines (refer to our Figure and Table Formatting Guidelines).</w:t>
      </w:r>
    </w:p>
    <w:p w:rsidR="007D0140" w:rsidRDefault="007D0140" w:rsidP="007D0140">
      <w:pPr>
        <w:pStyle w:val="ListParagraph"/>
        <w:numPr>
          <w:ilvl w:val="0"/>
          <w:numId w:val="3"/>
        </w:numPr>
      </w:pPr>
      <w:r>
        <w:t>Provide brief, informative descriptions or legends for each figure and table.</w:t>
      </w:r>
    </w:p>
    <w:p w:rsidR="007D0140" w:rsidRDefault="007D0140" w:rsidP="007D0140">
      <w:r>
        <w:t>4. Ethical Considerations</w:t>
      </w:r>
    </w:p>
    <w:p w:rsidR="007D0140" w:rsidRDefault="007D0140" w:rsidP="007D0140">
      <w:pPr>
        <w:pStyle w:val="ListParagraph"/>
        <w:numPr>
          <w:ilvl w:val="0"/>
          <w:numId w:val="4"/>
        </w:numPr>
      </w:pPr>
      <w:bookmarkStart w:id="0" w:name="_GoBack"/>
      <w:r>
        <w:t>Clearly state any ethical approvals and informed consents obtained for research involving human subjects or animals.</w:t>
      </w:r>
    </w:p>
    <w:p w:rsidR="00275885" w:rsidRDefault="007D0140" w:rsidP="007D0140">
      <w:pPr>
        <w:pStyle w:val="ListParagraph"/>
        <w:numPr>
          <w:ilvl w:val="0"/>
          <w:numId w:val="4"/>
        </w:numPr>
      </w:pPr>
      <w:r>
        <w:t xml:space="preserve">Disclose </w:t>
      </w:r>
      <w:bookmarkEnd w:id="0"/>
      <w:r>
        <w:t>any potential conflicts of interest or funding sources.</w:t>
      </w:r>
    </w:p>
    <w:sectPr w:rsidR="00275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80449"/>
    <w:multiLevelType w:val="hybridMultilevel"/>
    <w:tmpl w:val="24BE0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4509E"/>
    <w:multiLevelType w:val="hybridMultilevel"/>
    <w:tmpl w:val="E9AE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D113A"/>
    <w:multiLevelType w:val="hybridMultilevel"/>
    <w:tmpl w:val="3D30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44D4B"/>
    <w:multiLevelType w:val="hybridMultilevel"/>
    <w:tmpl w:val="08701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40"/>
    <w:rsid w:val="00275885"/>
    <w:rsid w:val="007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8ED16-D259-4A8C-874C-D475A19D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Jackser T. Ouma</dc:creator>
  <cp:keywords/>
  <dc:description/>
  <cp:lastModifiedBy>Jackser T. Ouma</cp:lastModifiedBy>
  <cp:revision>1</cp:revision>
  <dcterms:created xsi:type="dcterms:W3CDTF">2023-09-28T07:49:00Z</dcterms:created>
  <dcterms:modified xsi:type="dcterms:W3CDTF">2023-09-28T07:51:00Z</dcterms:modified>
</cp:coreProperties>
</file>