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F6" w:rsidRPr="00394FF6" w:rsidRDefault="00394FF6" w:rsidP="00394FF6">
      <w:pPr>
        <w:spacing w:beforeLines="60" w:before="144" w:after="12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394FF6">
        <w:rPr>
          <w:rFonts w:ascii="Arial" w:hAnsi="Arial" w:cs="Arial"/>
          <w:b/>
          <w:sz w:val="28"/>
          <w:szCs w:val="24"/>
          <w:u w:val="single"/>
        </w:rPr>
        <w:t>Guidelines for Case reports</w:t>
      </w:r>
    </w:p>
    <w:p w:rsid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AJHS accepts the submission of clinical case reports, which provide detailed descriptions of unique or instructive clinical cases. We encourage submissions that contribute valuable ins</w:t>
      </w:r>
      <w:r>
        <w:rPr>
          <w:rFonts w:ascii="Arial" w:hAnsi="Arial" w:cs="Arial"/>
          <w:sz w:val="24"/>
          <w:szCs w:val="24"/>
        </w:rPr>
        <w:t>ights to the medical community.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Originality</w:t>
      </w:r>
      <w:r>
        <w:rPr>
          <w:rFonts w:ascii="Arial" w:hAnsi="Arial" w:cs="Arial"/>
          <w:sz w:val="24"/>
          <w:szCs w:val="24"/>
        </w:rPr>
        <w:t xml:space="preserve">: </w:t>
      </w:r>
      <w:r w:rsidRPr="00394FF6">
        <w:rPr>
          <w:rFonts w:ascii="Arial" w:hAnsi="Arial" w:cs="Arial"/>
          <w:sz w:val="24"/>
          <w:szCs w:val="24"/>
        </w:rPr>
        <w:t>Case reports should describe genuinely unique or exceptionally rare cases. Avoid submitting cases that are commonplace or have been extensively documented in existing literature.</w:t>
      </w:r>
    </w:p>
    <w:p w:rsid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Manuscript Preparation</w:t>
      </w:r>
      <w:r>
        <w:rPr>
          <w:rFonts w:ascii="Arial" w:hAnsi="Arial" w:cs="Arial"/>
          <w:sz w:val="24"/>
          <w:szCs w:val="24"/>
        </w:rPr>
        <w:t xml:space="preserve">: 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3.1. Title Page: Include a clear and informative title that succinctly describes the case. List all authors' full names, affiliations, and contact details. Clearly indicate the corresponding author.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3.2. Abstract: Provide a structured abstract consisting of Background, Case Presentation, Discussion, and Conclusion. Limit the abstract to 250 words or fewer.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3.3. Keywords: Provide 3-5 keywords that accurately represent the case and enhance discoverability.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3.4. Introduction: Briefly introduce the clinical issue or condition and its significance in the medical field.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3.5. Case Presentation: Provide a comprehensive description of the case, including patient demographics, medical history, clinical features, diagnostic tests, treatment, and follow-up.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 xml:space="preserve">3.6. Discussion: </w:t>
      </w:r>
      <w:proofErr w:type="spellStart"/>
      <w:r w:rsidRPr="00394FF6">
        <w:rPr>
          <w:rFonts w:ascii="Arial" w:hAnsi="Arial" w:cs="Arial"/>
          <w:sz w:val="24"/>
          <w:szCs w:val="24"/>
        </w:rPr>
        <w:t>Analyze</w:t>
      </w:r>
      <w:proofErr w:type="spellEnd"/>
      <w:r w:rsidRPr="00394FF6">
        <w:rPr>
          <w:rFonts w:ascii="Arial" w:hAnsi="Arial" w:cs="Arial"/>
          <w:sz w:val="24"/>
          <w:szCs w:val="24"/>
        </w:rPr>
        <w:t xml:space="preserve"> the case, compare it with existing literature, and discuss its unique aspects or teaching points. Address the clinical implications and relevance of the case.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3.7. Conclusion: Summarize the key takeaways from the case report and its potential contributions to clinical practice or medical knowledge.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3.8. References: Cite relevant sources using the Vancouver citation style. Ensure accuracy, completeness, and up-to-date references.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3.9. Figures and Tables: If applicable, include high-quality figures and tables with clear legends that supplement the case report. Ensure patient consent for any identifiable images.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3.10. Ethical Considerations: Provide a statement indicating adherence to ethical guidelines, including patient consent and approval from relevant ethics committees.</w:t>
      </w:r>
    </w:p>
    <w:p w:rsidR="00394FF6" w:rsidRPr="00394FF6" w:rsidRDefault="00394FF6" w:rsidP="00394FF6">
      <w:pPr>
        <w:spacing w:beforeLines="60" w:before="144" w:after="120" w:line="240" w:lineRule="auto"/>
        <w:jc w:val="both"/>
        <w:rPr>
          <w:rFonts w:ascii="Arial" w:hAnsi="Arial" w:cs="Arial"/>
          <w:sz w:val="24"/>
          <w:szCs w:val="24"/>
        </w:rPr>
      </w:pPr>
      <w:r w:rsidRPr="00394FF6">
        <w:rPr>
          <w:rFonts w:ascii="Arial" w:hAnsi="Arial" w:cs="Arial"/>
          <w:sz w:val="24"/>
          <w:szCs w:val="24"/>
        </w:rPr>
        <w:t>3.11. Conflict of Interest: Disclose any potential conflicts of interest among the authors.</w:t>
      </w:r>
      <w:bookmarkStart w:id="0" w:name="_GoBack"/>
      <w:bookmarkEnd w:id="0"/>
    </w:p>
    <w:sectPr w:rsidR="00394FF6" w:rsidRPr="0039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663F"/>
    <w:multiLevelType w:val="hybridMultilevel"/>
    <w:tmpl w:val="05AE4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F6"/>
    <w:rsid w:val="00275885"/>
    <w:rsid w:val="003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325A"/>
  <w15:chartTrackingRefBased/>
  <w15:docId w15:val="{4297257D-9D87-463C-94C9-D0E9F2A3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Jackser T. Ouma</dc:creator>
  <cp:keywords/>
  <dc:description/>
  <cp:lastModifiedBy>Jackser T. Ouma</cp:lastModifiedBy>
  <cp:revision>1</cp:revision>
  <dcterms:created xsi:type="dcterms:W3CDTF">2023-09-28T10:18:00Z</dcterms:created>
  <dcterms:modified xsi:type="dcterms:W3CDTF">2023-09-28T10:21:00Z</dcterms:modified>
</cp:coreProperties>
</file>